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33161F" wp14:paraId="2C078E63" wp14:textId="706434C3">
      <w:pPr>
        <w:spacing w:after="0" w:afterAutospacing="off"/>
        <w:jc w:val="center"/>
        <w:rPr>
          <w:sz w:val="28"/>
          <w:szCs w:val="28"/>
          <w:u w:val="single"/>
        </w:rPr>
      </w:pPr>
      <w:proofErr w:type="spellStart"/>
      <w:r w:rsidRPr="5528D25F" w:rsidR="04287E4F">
        <w:rPr>
          <w:sz w:val="28"/>
          <w:szCs w:val="28"/>
          <w:u w:val="single"/>
        </w:rPr>
        <w:t>Factorising</w:t>
      </w:r>
      <w:proofErr w:type="spellEnd"/>
      <w:r w:rsidRPr="5528D25F" w:rsidR="04287E4F">
        <w:rPr>
          <w:sz w:val="28"/>
          <w:szCs w:val="28"/>
          <w:u w:val="single"/>
        </w:rPr>
        <w:t xml:space="preserve"> Quadratics</w:t>
      </w:r>
      <w:r w:rsidRPr="5528D25F" w:rsidR="067BDB53">
        <w:rPr>
          <w:sz w:val="28"/>
          <w:szCs w:val="28"/>
          <w:u w:val="single"/>
        </w:rPr>
        <w:t xml:space="preserve"> 1</w:t>
      </w:r>
    </w:p>
    <w:p w:rsidR="2D33161F" w:rsidP="2D33161F" w:rsidRDefault="2D33161F" w14:paraId="02A7BAED" w14:textId="3A92C73B">
      <w:pPr>
        <w:spacing w:after="0" w:afterAutospacing="off"/>
      </w:pPr>
    </w:p>
    <w:p w:rsidR="5528D25F" w:rsidP="5528D25F" w:rsidRDefault="5528D25F" w14:paraId="41CE3AFE" w14:textId="27EF10BB">
      <w:pPr>
        <w:spacing w:after="0" w:afterAutospacing="off"/>
      </w:pPr>
    </w:p>
    <w:p w:rsidR="2D33161F" w:rsidP="2D33161F" w:rsidRDefault="2D33161F" w14:paraId="232C679B" w14:textId="0F293891">
      <w:pPr>
        <w:spacing w:after="0" w:afterAutospacing="off"/>
      </w:pPr>
      <w:r w:rsidR="04287E4F">
        <w:rPr/>
        <w:t>Section A</w:t>
      </w:r>
    </w:p>
    <w:p w:rsidR="2D33161F" w:rsidP="5528D25F" w:rsidRDefault="2D33161F" w14:paraId="4F598C59" w14:textId="2E4B34BB">
      <w:pPr>
        <w:pStyle w:val="Normal"/>
        <w:spacing w:after="0" w:afterAutospacing="off"/>
      </w:pPr>
      <w:r w:rsidR="5528D25F">
        <w:rPr/>
        <w:t xml:space="preserve">1) </w:t>
      </w:r>
      <w:r w:rsidR="04287E4F">
        <w:rPr/>
        <w:t xml:space="preserve">  x</w:t>
      </w:r>
      <w:r w:rsidRPr="5528D25F" w:rsidR="04287E4F">
        <w:rPr>
          <w:vertAlign w:val="superscript"/>
        </w:rPr>
        <w:t>2</w:t>
      </w:r>
      <w:r w:rsidR="04287E4F">
        <w:rPr/>
        <w:t xml:space="preserve"> + 5x + 6</w:t>
      </w:r>
      <w:r>
        <w:tab/>
      </w:r>
      <w:r>
        <w:tab/>
      </w:r>
      <w:r w:rsidR="04287E4F">
        <w:rPr/>
        <w:t>2)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5B80EAC0">
        <w:rPr/>
        <w:t>6</w:t>
      </w:r>
      <w:r w:rsidR="04287E4F">
        <w:rPr/>
        <w:t xml:space="preserve">x + </w:t>
      </w:r>
      <w:r w:rsidR="557A2684">
        <w:rPr/>
        <w:t>8</w:t>
      </w:r>
      <w:r w:rsidR="04287E4F">
        <w:rPr/>
        <w:t xml:space="preserve"> </w:t>
      </w:r>
      <w:r>
        <w:tab/>
      </w:r>
      <w:r>
        <w:tab/>
      </w:r>
      <w:r w:rsidR="04287E4F">
        <w:rPr/>
        <w:t>3)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799DF5DD">
        <w:rPr/>
        <w:t>10</w:t>
      </w:r>
      <w:r w:rsidR="04287E4F">
        <w:rPr/>
        <w:t xml:space="preserve">x + </w:t>
      </w:r>
      <w:r w:rsidR="5FC2B0B6">
        <w:rPr/>
        <w:t>21</w:t>
      </w:r>
      <w:r>
        <w:tab/>
      </w:r>
      <w:r w:rsidR="04287E4F">
        <w:rPr/>
        <w:t>4)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2A8FC4E5">
        <w:rPr/>
        <w:t>12</w:t>
      </w:r>
      <w:r w:rsidR="04287E4F">
        <w:rPr/>
        <w:t xml:space="preserve">x + </w:t>
      </w:r>
      <w:r w:rsidR="6120F66F">
        <w:rPr/>
        <w:t>20</w:t>
      </w:r>
    </w:p>
    <w:p w:rsidR="2D33161F" w:rsidP="5528D25F" w:rsidRDefault="2D33161F" w14:paraId="03BD4BB5" w14:textId="5C1D48E7">
      <w:pPr>
        <w:pStyle w:val="Normal"/>
        <w:spacing w:after="0" w:afterAutospacing="off"/>
      </w:pPr>
    </w:p>
    <w:p w:rsidR="2D33161F" w:rsidP="5528D25F" w:rsidRDefault="2D33161F" w14:paraId="12C1C3C2" w14:textId="092AF200">
      <w:pPr>
        <w:pStyle w:val="Normal"/>
        <w:spacing w:after="0" w:afterAutospacing="off"/>
      </w:pPr>
      <w:r w:rsidR="04287E4F">
        <w:rPr/>
        <w:t>5) 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02E61393">
        <w:rPr/>
        <w:t>6</w:t>
      </w:r>
      <w:r w:rsidR="04287E4F">
        <w:rPr/>
        <w:t xml:space="preserve">x + </w:t>
      </w:r>
      <w:r w:rsidR="4B0BAE86">
        <w:rPr/>
        <w:t>9</w:t>
      </w:r>
      <w:r>
        <w:tab/>
      </w:r>
      <w:r>
        <w:tab/>
      </w:r>
      <w:r w:rsidR="04287E4F">
        <w:rPr/>
        <w:t>6)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1D77068A">
        <w:rPr/>
        <w:t>8</w:t>
      </w:r>
      <w:r w:rsidR="04287E4F">
        <w:rPr/>
        <w:t xml:space="preserve">x + </w:t>
      </w:r>
      <w:r w:rsidR="3200F5D4">
        <w:rPr/>
        <w:t>12</w:t>
      </w:r>
      <w:r w:rsidR="04287E4F">
        <w:rPr/>
        <w:t xml:space="preserve"> </w:t>
      </w:r>
      <w:r>
        <w:tab/>
      </w:r>
      <w:r w:rsidR="04287E4F">
        <w:rPr/>
        <w:t>7)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062F7598">
        <w:rPr/>
        <w:t>13x + 30</w:t>
      </w:r>
      <w:r>
        <w:tab/>
      </w:r>
      <w:r w:rsidR="04287E4F">
        <w:rPr/>
        <w:t>8)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03E14869">
        <w:rPr/>
        <w:t>17</w:t>
      </w:r>
      <w:r w:rsidR="04287E4F">
        <w:rPr/>
        <w:t xml:space="preserve">x + </w:t>
      </w:r>
      <w:r w:rsidR="499A2943">
        <w:rPr/>
        <w:t>66</w:t>
      </w:r>
    </w:p>
    <w:p w:rsidR="2D33161F" w:rsidP="5528D25F" w:rsidRDefault="2D33161F" w14:paraId="00AA5EE7" w14:textId="12A28DD3">
      <w:pPr>
        <w:pStyle w:val="Normal"/>
        <w:spacing w:after="0" w:afterAutospacing="off"/>
      </w:pPr>
    </w:p>
    <w:p w:rsidR="2D33161F" w:rsidP="5528D25F" w:rsidRDefault="2D33161F" w14:paraId="452511E5" w14:textId="7C983C8B">
      <w:pPr>
        <w:pStyle w:val="Normal"/>
        <w:spacing w:after="0" w:afterAutospacing="off"/>
      </w:pPr>
      <w:r w:rsidR="04287E4F">
        <w:rPr/>
        <w:t>9) 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49AA27F7">
        <w:rPr/>
        <w:t>7</w:t>
      </w:r>
      <w:r w:rsidR="04287E4F">
        <w:rPr/>
        <w:t xml:space="preserve">x + </w:t>
      </w:r>
      <w:r w:rsidR="77A7BC50">
        <w:rPr/>
        <w:t>10</w:t>
      </w:r>
      <w:r>
        <w:tab/>
      </w:r>
      <w:r w:rsidR="04287E4F">
        <w:rPr/>
        <w:t>10)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15F55D3A">
        <w:rPr/>
        <w:t>10</w:t>
      </w:r>
      <w:r w:rsidR="04287E4F">
        <w:rPr/>
        <w:t xml:space="preserve">x + </w:t>
      </w:r>
      <w:r w:rsidR="3117CD19">
        <w:rPr/>
        <w:t>16</w:t>
      </w:r>
      <w:r w:rsidR="04287E4F">
        <w:rPr/>
        <w:t xml:space="preserve"> </w:t>
      </w:r>
      <w:r>
        <w:tab/>
      </w:r>
      <w:r w:rsidR="04287E4F">
        <w:rPr/>
        <w:t>11)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47B2A6E2">
        <w:rPr/>
        <w:t>16</w:t>
      </w:r>
      <w:r w:rsidR="04287E4F">
        <w:rPr/>
        <w:t xml:space="preserve">x + </w:t>
      </w:r>
      <w:r w:rsidR="2F894BC9">
        <w:rPr/>
        <w:t>63</w:t>
      </w:r>
      <w:r>
        <w:tab/>
      </w:r>
      <w:r w:rsidR="04287E4F">
        <w:rPr/>
        <w:t>12)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29F5223B">
        <w:rPr/>
        <w:t>22</w:t>
      </w:r>
      <w:r w:rsidR="04287E4F">
        <w:rPr/>
        <w:t xml:space="preserve">x + </w:t>
      </w:r>
      <w:r w:rsidR="136247E3">
        <w:rPr/>
        <w:t>40</w:t>
      </w:r>
    </w:p>
    <w:p w:rsidR="2D33161F" w:rsidP="2D33161F" w:rsidRDefault="2D33161F" w14:paraId="70A1FD4E" w14:textId="34878BDC">
      <w:pPr>
        <w:spacing w:after="0" w:afterAutospacing="off"/>
      </w:pPr>
    </w:p>
    <w:p w:rsidR="2D33161F" w:rsidP="5528D25F" w:rsidRDefault="2D33161F" w14:paraId="5BB804DD" w14:textId="39E19C7E">
      <w:pPr>
        <w:pStyle w:val="Normal"/>
        <w:spacing w:after="0" w:afterAutospacing="off"/>
      </w:pPr>
      <w:r w:rsidR="04287E4F">
        <w:rPr/>
        <w:t>13) 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021B8A7C">
        <w:rPr/>
        <w:t>8</w:t>
      </w:r>
      <w:r w:rsidR="04287E4F">
        <w:rPr/>
        <w:t xml:space="preserve">x + </w:t>
      </w:r>
      <w:r w:rsidR="75848434">
        <w:rPr/>
        <w:t>15</w:t>
      </w:r>
      <w:r>
        <w:tab/>
      </w:r>
      <w:r w:rsidR="04287E4F">
        <w:rPr/>
        <w:t>14)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6AD03BA9">
        <w:rPr/>
        <w:t>12</w:t>
      </w:r>
      <w:r w:rsidR="04287E4F">
        <w:rPr/>
        <w:t xml:space="preserve">x + </w:t>
      </w:r>
      <w:r w:rsidR="72B45978">
        <w:rPr/>
        <w:t>32</w:t>
      </w:r>
      <w:r w:rsidR="04287E4F">
        <w:rPr/>
        <w:t xml:space="preserve"> </w:t>
      </w:r>
      <w:r>
        <w:tab/>
      </w:r>
      <w:r w:rsidR="04287E4F">
        <w:rPr/>
        <w:t>15)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3612093B">
        <w:rPr/>
        <w:t>19</w:t>
      </w:r>
      <w:r w:rsidR="04287E4F">
        <w:rPr/>
        <w:t xml:space="preserve">x + </w:t>
      </w:r>
      <w:r w:rsidR="466EDF64">
        <w:rPr/>
        <w:t>88</w:t>
      </w:r>
      <w:r>
        <w:tab/>
      </w:r>
      <w:r w:rsidR="04287E4F">
        <w:rPr/>
        <w:t>16)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3459643B">
        <w:rPr/>
        <w:t>27</w:t>
      </w:r>
      <w:r w:rsidR="04287E4F">
        <w:rPr/>
        <w:t xml:space="preserve">x + </w:t>
      </w:r>
      <w:r w:rsidR="0FAD50E9">
        <w:rPr/>
        <w:t>72</w:t>
      </w:r>
    </w:p>
    <w:p w:rsidR="2D33161F" w:rsidP="2D33161F" w:rsidRDefault="2D33161F" w14:paraId="28EDD28A" w14:textId="7684E25F">
      <w:pPr>
        <w:spacing w:after="0" w:afterAutospacing="off"/>
      </w:pPr>
    </w:p>
    <w:p w:rsidR="2D33161F" w:rsidP="5528D25F" w:rsidRDefault="2D33161F" w14:paraId="65707E7D" w14:textId="44B8341D">
      <w:pPr>
        <w:pStyle w:val="Normal"/>
        <w:spacing w:after="0" w:afterAutospacing="off"/>
      </w:pPr>
      <w:r w:rsidR="04287E4F">
        <w:rPr/>
        <w:t>17) 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19BFEC03">
        <w:rPr/>
        <w:t>9</w:t>
      </w:r>
      <w:r w:rsidR="04287E4F">
        <w:rPr/>
        <w:t xml:space="preserve">x + </w:t>
      </w:r>
      <w:r w:rsidR="1B1CA582">
        <w:rPr/>
        <w:t>14</w:t>
      </w:r>
      <w:r>
        <w:tab/>
      </w:r>
      <w:r w:rsidR="04287E4F">
        <w:rPr/>
        <w:t>18)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75654E43">
        <w:rPr/>
        <w:t>14</w:t>
      </w:r>
      <w:r w:rsidR="04287E4F">
        <w:rPr/>
        <w:t xml:space="preserve">x + </w:t>
      </w:r>
      <w:r w:rsidR="751EDED9">
        <w:rPr/>
        <w:t>45</w:t>
      </w:r>
      <w:r w:rsidR="04287E4F">
        <w:rPr/>
        <w:t xml:space="preserve"> </w:t>
      </w:r>
      <w:r>
        <w:tab/>
      </w:r>
      <w:r w:rsidR="04287E4F">
        <w:rPr/>
        <w:t>19)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2F781CF0">
        <w:rPr/>
        <w:t>21</w:t>
      </w:r>
      <w:r w:rsidR="04287E4F">
        <w:rPr/>
        <w:t xml:space="preserve">x + </w:t>
      </w:r>
      <w:r w:rsidR="3F2C150D">
        <w:rPr/>
        <w:t>68</w:t>
      </w:r>
      <w:r>
        <w:tab/>
      </w:r>
      <w:r w:rsidR="04287E4F">
        <w:rPr/>
        <w:t>20)  x</w:t>
      </w:r>
      <w:r w:rsidRPr="5528D25F" w:rsidR="04287E4F">
        <w:rPr>
          <w:vertAlign w:val="superscript"/>
        </w:rPr>
        <w:t>2</w:t>
      </w:r>
      <w:r w:rsidR="04287E4F">
        <w:rPr/>
        <w:t xml:space="preserve"> + </w:t>
      </w:r>
      <w:r w:rsidR="21499E41">
        <w:rPr/>
        <w:t>25x + 100</w:t>
      </w:r>
    </w:p>
    <w:p w:rsidR="2D33161F" w:rsidP="2D33161F" w:rsidRDefault="2D33161F" w14:paraId="76D5CB1F" w14:textId="35EE22FE">
      <w:pPr>
        <w:spacing w:after="0" w:afterAutospacing="off"/>
      </w:pPr>
    </w:p>
    <w:p w:rsidR="5528D25F" w:rsidP="5528D25F" w:rsidRDefault="5528D25F" w14:paraId="133162B1" w14:textId="12DD332C">
      <w:pPr>
        <w:spacing w:after="0" w:afterAutospacing="off"/>
      </w:pPr>
    </w:p>
    <w:p w:rsidR="2D33161F" w:rsidP="2D33161F" w:rsidRDefault="2D33161F" w14:paraId="01B1438B" w14:textId="4436B30C">
      <w:pPr>
        <w:spacing w:after="0" w:afterAutospacing="off"/>
      </w:pPr>
    </w:p>
    <w:p w:rsidR="1E41CD5E" w:rsidP="5528D25F" w:rsidRDefault="1E41CD5E" w14:paraId="1ABC4F9A" w14:textId="19F49C7D">
      <w:pPr>
        <w:spacing w:after="0" w:afterAutospacing="off"/>
      </w:pPr>
      <w:r w:rsidR="1E41CD5E">
        <w:rPr/>
        <w:t>Section B</w:t>
      </w:r>
    </w:p>
    <w:p w:rsidR="1E41CD5E" w:rsidP="5528D25F" w:rsidRDefault="1E41CD5E" w14:paraId="0040DEDD" w14:textId="3D01200B">
      <w:pPr>
        <w:pStyle w:val="Normal"/>
        <w:spacing w:after="0" w:afterAutospacing="off"/>
      </w:pPr>
      <w:r w:rsidR="1E41CD5E">
        <w:rPr/>
        <w:t>1)   x</w:t>
      </w:r>
      <w:r w:rsidRPr="5528D25F" w:rsidR="1E41CD5E">
        <w:rPr>
          <w:vertAlign w:val="superscript"/>
        </w:rPr>
        <w:t>2</w:t>
      </w:r>
      <w:r w:rsidR="1E41CD5E">
        <w:rPr/>
        <w:t xml:space="preserve"> </w:t>
      </w:r>
      <w:r w:rsidR="7B84F966">
        <w:rPr/>
        <w:t>-</w:t>
      </w:r>
      <w:r w:rsidR="1E41CD5E">
        <w:rPr/>
        <w:t xml:space="preserve"> x </w:t>
      </w:r>
      <w:r w:rsidR="04898B26">
        <w:rPr/>
        <w:t>- 6</w:t>
      </w:r>
      <w:r>
        <w:tab/>
      </w:r>
      <w:r>
        <w:tab/>
      </w:r>
      <w:r w:rsidR="1E41CD5E">
        <w:rPr/>
        <w:t>2)  x</w:t>
      </w:r>
      <w:r w:rsidRPr="5528D25F" w:rsidR="1E41CD5E">
        <w:rPr>
          <w:vertAlign w:val="superscript"/>
        </w:rPr>
        <w:t>2</w:t>
      </w:r>
      <w:r w:rsidR="296D0D2B">
        <w:rPr/>
        <w:t xml:space="preserve"> – 6x + 8</w:t>
      </w:r>
      <w:r w:rsidR="1E41CD5E">
        <w:rPr/>
        <w:t xml:space="preserve"> </w:t>
      </w:r>
      <w:r>
        <w:tab/>
      </w:r>
      <w:r>
        <w:tab/>
      </w:r>
      <w:r w:rsidR="1E41CD5E">
        <w:rPr/>
        <w:t>3)  x</w:t>
      </w:r>
      <w:r w:rsidRPr="5528D25F" w:rsidR="1E41CD5E">
        <w:rPr>
          <w:vertAlign w:val="superscript"/>
        </w:rPr>
        <w:t>2</w:t>
      </w:r>
      <w:r w:rsidR="1E41CD5E">
        <w:rPr/>
        <w:t xml:space="preserve"> </w:t>
      </w:r>
      <w:r w:rsidR="199E5729">
        <w:rPr/>
        <w:t>-</w:t>
      </w:r>
      <w:r w:rsidR="1E41CD5E">
        <w:rPr/>
        <w:t xml:space="preserve"> 5x + 6</w:t>
      </w:r>
      <w:r>
        <w:tab/>
      </w:r>
      <w:r>
        <w:tab/>
      </w:r>
      <w:r w:rsidR="1E41CD5E">
        <w:rPr/>
        <w:t>4)  x</w:t>
      </w:r>
      <w:r w:rsidRPr="5528D25F" w:rsidR="1E41CD5E">
        <w:rPr>
          <w:vertAlign w:val="superscript"/>
        </w:rPr>
        <w:t>2</w:t>
      </w:r>
      <w:r w:rsidR="1E41CD5E">
        <w:rPr/>
        <w:t xml:space="preserve"> </w:t>
      </w:r>
      <w:r w:rsidR="3A727A8D">
        <w:rPr/>
        <w:t>-</w:t>
      </w:r>
      <w:r w:rsidR="1E41CD5E">
        <w:rPr/>
        <w:t xml:space="preserve"> 5x + </w:t>
      </w:r>
      <w:r w:rsidR="4E2F9932">
        <w:rPr/>
        <w:t>4</w:t>
      </w:r>
    </w:p>
    <w:p w:rsidR="5528D25F" w:rsidP="5528D25F" w:rsidRDefault="5528D25F" w14:paraId="4FE8FA0A" w14:textId="5C1D48E7">
      <w:pPr>
        <w:pStyle w:val="Normal"/>
        <w:spacing w:after="0" w:afterAutospacing="off"/>
      </w:pPr>
    </w:p>
    <w:p w:rsidR="1E41CD5E" w:rsidP="5528D25F" w:rsidRDefault="1E41CD5E" w14:paraId="38D21A0A" w14:textId="75D52C3B">
      <w:pPr>
        <w:pStyle w:val="Normal"/>
        <w:spacing w:after="0" w:afterAutospacing="off"/>
      </w:pPr>
      <w:r w:rsidR="1E41CD5E">
        <w:rPr/>
        <w:t>5)   x</w:t>
      </w:r>
      <w:r w:rsidRPr="5528D25F" w:rsidR="1E41CD5E">
        <w:rPr>
          <w:vertAlign w:val="superscript"/>
        </w:rPr>
        <w:t>2</w:t>
      </w:r>
      <w:r w:rsidR="1E41CD5E">
        <w:rPr/>
        <w:t xml:space="preserve"> </w:t>
      </w:r>
      <w:r w:rsidR="2689F0FB">
        <w:rPr/>
        <w:t xml:space="preserve">- </w:t>
      </w:r>
      <w:r w:rsidR="1E41CD5E">
        <w:rPr/>
        <w:t xml:space="preserve">x </w:t>
      </w:r>
      <w:r w:rsidR="5E2466C2">
        <w:rPr/>
        <w:t>- 2</w:t>
      </w:r>
      <w:r>
        <w:tab/>
      </w:r>
      <w:r>
        <w:tab/>
      </w:r>
      <w:r w:rsidR="1E41CD5E">
        <w:rPr/>
        <w:t>6)  x</w:t>
      </w:r>
      <w:r w:rsidRPr="5528D25F" w:rsidR="1E41CD5E">
        <w:rPr>
          <w:vertAlign w:val="superscript"/>
        </w:rPr>
        <w:t>2</w:t>
      </w:r>
      <w:r w:rsidR="1E41CD5E">
        <w:rPr/>
        <w:t xml:space="preserve"> </w:t>
      </w:r>
      <w:r w:rsidR="3C3634D1">
        <w:rPr/>
        <w:t>-</w:t>
      </w:r>
      <w:r w:rsidR="1E41CD5E">
        <w:rPr/>
        <w:t xml:space="preserve"> </w:t>
      </w:r>
      <w:r w:rsidR="1FC78B61">
        <w:rPr/>
        <w:t>4</w:t>
      </w:r>
      <w:r w:rsidR="1E41CD5E">
        <w:rPr/>
        <w:t xml:space="preserve">x + </w:t>
      </w:r>
      <w:r w:rsidR="72542E25">
        <w:rPr/>
        <w:t>4</w:t>
      </w:r>
      <w:r w:rsidR="1E41CD5E">
        <w:rPr/>
        <w:t xml:space="preserve"> </w:t>
      </w:r>
      <w:r>
        <w:tab/>
      </w:r>
      <w:r>
        <w:tab/>
      </w:r>
      <w:r w:rsidR="1E41CD5E">
        <w:rPr/>
        <w:t>7)  x</w:t>
      </w:r>
      <w:r w:rsidRPr="5528D25F" w:rsidR="1E41CD5E">
        <w:rPr>
          <w:vertAlign w:val="superscript"/>
        </w:rPr>
        <w:t>2</w:t>
      </w:r>
      <w:r w:rsidR="1E41CD5E">
        <w:rPr/>
        <w:t xml:space="preserve"> </w:t>
      </w:r>
      <w:r w:rsidR="72E49701">
        <w:rPr/>
        <w:t>- 3x</w:t>
      </w:r>
      <w:r w:rsidR="1E41CD5E">
        <w:rPr/>
        <w:t xml:space="preserve"> + </w:t>
      </w:r>
      <w:r w:rsidR="6778F48B">
        <w:rPr/>
        <w:t>2</w:t>
      </w:r>
      <w:r>
        <w:tab/>
      </w:r>
      <w:r>
        <w:tab/>
      </w:r>
      <w:r w:rsidR="1E41CD5E">
        <w:rPr/>
        <w:t>8)  x</w:t>
      </w:r>
      <w:r w:rsidRPr="5528D25F" w:rsidR="1E41CD5E">
        <w:rPr>
          <w:vertAlign w:val="superscript"/>
        </w:rPr>
        <w:t>2</w:t>
      </w:r>
      <w:r w:rsidR="1E41CD5E">
        <w:rPr/>
        <w:t xml:space="preserve"> + </w:t>
      </w:r>
      <w:r w:rsidR="12624563">
        <w:rPr/>
        <w:t>2</w:t>
      </w:r>
      <w:r w:rsidR="1E41CD5E">
        <w:rPr/>
        <w:t xml:space="preserve">x </w:t>
      </w:r>
      <w:r w:rsidR="1A83BDAC">
        <w:rPr/>
        <w:t>- 3</w:t>
      </w:r>
    </w:p>
    <w:p w:rsidR="5528D25F" w:rsidP="5528D25F" w:rsidRDefault="5528D25F" w14:paraId="5F0EA4C1" w14:textId="12A28DD3">
      <w:pPr>
        <w:pStyle w:val="Normal"/>
        <w:spacing w:after="0" w:afterAutospacing="off"/>
      </w:pPr>
    </w:p>
    <w:p w:rsidR="1E41CD5E" w:rsidP="5528D25F" w:rsidRDefault="1E41CD5E" w14:paraId="7DC98194" w14:textId="69C68024">
      <w:pPr>
        <w:pStyle w:val="Normal"/>
        <w:spacing w:after="0" w:afterAutospacing="off"/>
      </w:pPr>
      <w:r w:rsidR="1E41CD5E">
        <w:rPr/>
        <w:t>9)   x</w:t>
      </w:r>
      <w:r w:rsidRPr="467798EA" w:rsidR="1E41CD5E">
        <w:rPr>
          <w:vertAlign w:val="superscript"/>
        </w:rPr>
        <w:t>2</w:t>
      </w:r>
      <w:r w:rsidR="1E41CD5E">
        <w:rPr/>
        <w:t xml:space="preserve"> + 5x</w:t>
      </w:r>
      <w:r w:rsidR="63B9D848">
        <w:rPr/>
        <w:t xml:space="preserve"> – </w:t>
      </w:r>
      <w:r w:rsidR="6B0E2A42">
        <w:rPr/>
        <w:t>14</w:t>
      </w:r>
      <w:r w:rsidR="63B9D848">
        <w:rPr/>
        <w:t xml:space="preserve"> </w:t>
      </w:r>
      <w:r>
        <w:tab/>
      </w:r>
      <w:r w:rsidR="1E41CD5E">
        <w:rPr/>
        <w:t>10)  x</w:t>
      </w:r>
      <w:r w:rsidRPr="467798EA" w:rsidR="1E41CD5E">
        <w:rPr>
          <w:vertAlign w:val="superscript"/>
        </w:rPr>
        <w:t>2</w:t>
      </w:r>
      <w:r w:rsidR="1E41CD5E">
        <w:rPr/>
        <w:t xml:space="preserve"> </w:t>
      </w:r>
      <w:r w:rsidR="148F599F">
        <w:rPr/>
        <w:t>- 7</w:t>
      </w:r>
      <w:r w:rsidR="1E41CD5E">
        <w:rPr/>
        <w:t xml:space="preserve">x + </w:t>
      </w:r>
      <w:r w:rsidR="0B50AA16">
        <w:rPr/>
        <w:t>12</w:t>
      </w:r>
      <w:r w:rsidR="1E41CD5E">
        <w:rPr/>
        <w:t xml:space="preserve"> </w:t>
      </w:r>
      <w:r>
        <w:tab/>
      </w:r>
      <w:r w:rsidR="1E41CD5E">
        <w:rPr/>
        <w:t>11)  x</w:t>
      </w:r>
      <w:r w:rsidRPr="467798EA" w:rsidR="1E41CD5E">
        <w:rPr>
          <w:vertAlign w:val="superscript"/>
        </w:rPr>
        <w:t>2</w:t>
      </w:r>
      <w:r w:rsidR="1E41CD5E">
        <w:rPr/>
        <w:t xml:space="preserve"> + </w:t>
      </w:r>
      <w:r w:rsidR="5C035CD8">
        <w:rPr/>
        <w:t>4</w:t>
      </w:r>
      <w:r w:rsidR="1E41CD5E">
        <w:rPr/>
        <w:t xml:space="preserve">x </w:t>
      </w:r>
      <w:r w:rsidR="521E9D41">
        <w:rPr/>
        <w:t>- 32</w:t>
      </w:r>
      <w:r>
        <w:tab/>
      </w:r>
      <w:r w:rsidR="1E41CD5E">
        <w:rPr/>
        <w:t>12)  x</w:t>
      </w:r>
      <w:r w:rsidRPr="467798EA" w:rsidR="1E41CD5E">
        <w:rPr>
          <w:vertAlign w:val="superscript"/>
        </w:rPr>
        <w:t>2</w:t>
      </w:r>
      <w:r w:rsidR="1E41CD5E">
        <w:rPr/>
        <w:t xml:space="preserve"> + </w:t>
      </w:r>
      <w:r w:rsidR="14F00C16">
        <w:rPr/>
        <w:t>2</w:t>
      </w:r>
      <w:r w:rsidR="1E41CD5E">
        <w:rPr/>
        <w:t xml:space="preserve">x </w:t>
      </w:r>
      <w:r w:rsidR="62959F3A">
        <w:rPr/>
        <w:t>- 35</w:t>
      </w:r>
    </w:p>
    <w:p w:rsidR="5528D25F" w:rsidP="5528D25F" w:rsidRDefault="5528D25F" w14:paraId="148E84A1" w14:textId="34878BDC">
      <w:pPr>
        <w:spacing w:after="0" w:afterAutospacing="off"/>
      </w:pPr>
    </w:p>
    <w:p w:rsidR="1E41CD5E" w:rsidP="5528D25F" w:rsidRDefault="1E41CD5E" w14:paraId="5EBD263C" w14:textId="16262FB0">
      <w:pPr>
        <w:pStyle w:val="Normal"/>
        <w:spacing w:after="0" w:afterAutospacing="off"/>
      </w:pPr>
      <w:r w:rsidR="1E41CD5E">
        <w:rPr/>
        <w:t>13)   x</w:t>
      </w:r>
      <w:r w:rsidRPr="5528D25F" w:rsidR="1E41CD5E">
        <w:rPr>
          <w:vertAlign w:val="superscript"/>
        </w:rPr>
        <w:t>2</w:t>
      </w:r>
      <w:r w:rsidR="1E41CD5E">
        <w:rPr/>
        <w:t xml:space="preserve"> + </w:t>
      </w:r>
      <w:r w:rsidR="00093FA8">
        <w:rPr/>
        <w:t>8</w:t>
      </w:r>
      <w:r w:rsidR="1E41CD5E">
        <w:rPr/>
        <w:t xml:space="preserve">x </w:t>
      </w:r>
      <w:r w:rsidR="0055C667">
        <w:rPr/>
        <w:t>- 33</w:t>
      </w:r>
      <w:r>
        <w:tab/>
      </w:r>
      <w:r w:rsidR="1E41CD5E">
        <w:rPr/>
        <w:t>14)  x</w:t>
      </w:r>
      <w:r w:rsidRPr="5528D25F" w:rsidR="1E41CD5E">
        <w:rPr>
          <w:vertAlign w:val="superscript"/>
        </w:rPr>
        <w:t>2</w:t>
      </w:r>
      <w:r w:rsidR="1E41CD5E">
        <w:rPr/>
        <w:t xml:space="preserve"> </w:t>
      </w:r>
      <w:r w:rsidR="2568D804">
        <w:rPr/>
        <w:t>-</w:t>
      </w:r>
      <w:r w:rsidR="1E41CD5E">
        <w:rPr/>
        <w:t xml:space="preserve"> </w:t>
      </w:r>
      <w:r w:rsidR="62B09B57">
        <w:rPr/>
        <w:t>3</w:t>
      </w:r>
      <w:r w:rsidR="1E41CD5E">
        <w:rPr/>
        <w:t xml:space="preserve">x </w:t>
      </w:r>
      <w:r w:rsidR="7B1ECE59">
        <w:rPr/>
        <w:t>- 10</w:t>
      </w:r>
      <w:r w:rsidR="1E41CD5E">
        <w:rPr/>
        <w:t xml:space="preserve"> </w:t>
      </w:r>
      <w:r>
        <w:tab/>
      </w:r>
      <w:r w:rsidR="1E41CD5E">
        <w:rPr/>
        <w:t>15)  x</w:t>
      </w:r>
      <w:r w:rsidRPr="5528D25F" w:rsidR="1E41CD5E">
        <w:rPr>
          <w:vertAlign w:val="superscript"/>
        </w:rPr>
        <w:t>2</w:t>
      </w:r>
      <w:r w:rsidR="600B7BBD">
        <w:rPr/>
        <w:t xml:space="preserve"> – 6x - 27</w:t>
      </w:r>
      <w:r>
        <w:tab/>
      </w:r>
      <w:r w:rsidR="1E41CD5E">
        <w:rPr/>
        <w:t>16)  x</w:t>
      </w:r>
      <w:r w:rsidRPr="5528D25F" w:rsidR="1E41CD5E">
        <w:rPr>
          <w:vertAlign w:val="superscript"/>
        </w:rPr>
        <w:t>2</w:t>
      </w:r>
      <w:r w:rsidR="724706DF">
        <w:rPr/>
        <w:t xml:space="preserve"> – x - 12</w:t>
      </w:r>
    </w:p>
    <w:p w:rsidR="5528D25F" w:rsidP="5528D25F" w:rsidRDefault="5528D25F" w14:paraId="6E614B79" w14:textId="7684E25F">
      <w:pPr>
        <w:spacing w:after="0" w:afterAutospacing="off"/>
      </w:pPr>
    </w:p>
    <w:p w:rsidR="1E41CD5E" w:rsidP="5528D25F" w:rsidRDefault="1E41CD5E" w14:paraId="09391FAD" w14:textId="56F64E8D">
      <w:pPr>
        <w:pStyle w:val="Normal"/>
        <w:spacing w:after="0" w:afterAutospacing="off"/>
      </w:pPr>
      <w:r w:rsidR="1E41CD5E">
        <w:rPr/>
        <w:t>17)   x</w:t>
      </w:r>
      <w:r w:rsidRPr="5528D25F" w:rsidR="1E41CD5E">
        <w:rPr>
          <w:vertAlign w:val="superscript"/>
        </w:rPr>
        <w:t>2</w:t>
      </w:r>
      <w:r w:rsidR="1E41CD5E">
        <w:rPr/>
        <w:t xml:space="preserve"> </w:t>
      </w:r>
      <w:r w:rsidR="1B439D4E">
        <w:rPr/>
        <w:t>-</w:t>
      </w:r>
      <w:r w:rsidR="1E41CD5E">
        <w:rPr/>
        <w:t xml:space="preserve">x </w:t>
      </w:r>
      <w:r w:rsidR="00C7190E">
        <w:rPr/>
        <w:t>- 72</w:t>
      </w:r>
      <w:r>
        <w:tab/>
      </w:r>
      <w:r>
        <w:tab/>
      </w:r>
      <w:r w:rsidR="1E41CD5E">
        <w:rPr/>
        <w:t>18)  x</w:t>
      </w:r>
      <w:r w:rsidRPr="5528D25F" w:rsidR="1E41CD5E">
        <w:rPr>
          <w:vertAlign w:val="superscript"/>
        </w:rPr>
        <w:t>2</w:t>
      </w:r>
      <w:r w:rsidR="1E41CD5E">
        <w:rPr/>
        <w:t xml:space="preserve"> + </w:t>
      </w:r>
      <w:r w:rsidR="43CB7919">
        <w:rPr/>
        <w:t>8</w:t>
      </w:r>
      <w:r w:rsidR="1E41CD5E">
        <w:rPr/>
        <w:t xml:space="preserve">x </w:t>
      </w:r>
      <w:r w:rsidR="2A678FEA">
        <w:rPr/>
        <w:t>- 105</w:t>
      </w:r>
      <w:r w:rsidR="1E41CD5E">
        <w:rPr/>
        <w:t xml:space="preserve"> </w:t>
      </w:r>
      <w:r>
        <w:tab/>
      </w:r>
      <w:r w:rsidR="1E41CD5E">
        <w:rPr/>
        <w:t>19)  x</w:t>
      </w:r>
      <w:r w:rsidRPr="5528D25F" w:rsidR="1E41CD5E">
        <w:rPr>
          <w:vertAlign w:val="superscript"/>
        </w:rPr>
        <w:t>2</w:t>
      </w:r>
      <w:r w:rsidR="1E41CD5E">
        <w:rPr/>
        <w:t xml:space="preserve"> </w:t>
      </w:r>
      <w:r w:rsidR="078796E3">
        <w:rPr/>
        <w:t>- 18</w:t>
      </w:r>
      <w:r w:rsidR="1E41CD5E">
        <w:rPr/>
        <w:t xml:space="preserve">x </w:t>
      </w:r>
      <w:r w:rsidR="0DE80027">
        <w:rPr/>
        <w:t>- 88</w:t>
      </w:r>
      <w:r>
        <w:tab/>
      </w:r>
      <w:r w:rsidR="1E41CD5E">
        <w:rPr/>
        <w:t>20)  x</w:t>
      </w:r>
      <w:r w:rsidRPr="5528D25F" w:rsidR="1E41CD5E">
        <w:rPr>
          <w:vertAlign w:val="superscript"/>
        </w:rPr>
        <w:t>2</w:t>
      </w:r>
      <w:r w:rsidR="6A643E94">
        <w:rPr/>
        <w:t xml:space="preserve"> – x - 220</w:t>
      </w:r>
    </w:p>
    <w:p w:rsidR="5528D25F" w:rsidP="5528D25F" w:rsidRDefault="5528D25F" w14:paraId="36086EB1" w14:textId="35EE22FE">
      <w:pPr>
        <w:spacing w:after="0" w:afterAutospacing="off"/>
      </w:pPr>
    </w:p>
    <w:p w:rsidR="5528D25F" w:rsidP="5528D25F" w:rsidRDefault="5528D25F" w14:paraId="5EF50AE1" w14:textId="03A5CFC5">
      <w:pPr>
        <w:spacing w:after="0" w:afterAutospacing="off"/>
      </w:pPr>
    </w:p>
    <w:p w:rsidR="38B7A600" w:rsidP="5528D25F" w:rsidRDefault="38B7A600" w14:paraId="6920FBAC" w14:textId="4FA27301">
      <w:pPr>
        <w:spacing w:after="0" w:afterAutospacing="off"/>
      </w:pPr>
      <w:r w:rsidR="38B7A600">
        <w:rPr/>
        <w:t>Section C</w:t>
      </w:r>
    </w:p>
    <w:p w:rsidR="38B7A600" w:rsidP="5528D25F" w:rsidRDefault="38B7A600" w14:paraId="677EE9F1" w14:textId="2D84523B">
      <w:pPr>
        <w:pStyle w:val="Normal"/>
        <w:spacing w:after="0" w:afterAutospacing="off"/>
      </w:pPr>
      <w:r w:rsidR="38B7A600">
        <w:rPr/>
        <w:t>1)   x</w:t>
      </w:r>
      <w:r w:rsidRPr="5528D25F" w:rsidR="38B7A600">
        <w:rPr>
          <w:vertAlign w:val="superscript"/>
        </w:rPr>
        <w:t>2</w:t>
      </w:r>
      <w:r w:rsidR="38B7A600">
        <w:rPr/>
        <w:t xml:space="preserve"> – 4</w:t>
      </w:r>
      <w:r>
        <w:tab/>
      </w:r>
      <w:r>
        <w:tab/>
      </w:r>
      <w:r w:rsidR="38B7A600">
        <w:rPr/>
        <w:t>2)  x</w:t>
      </w:r>
      <w:r w:rsidRPr="5528D25F" w:rsidR="38B7A600">
        <w:rPr>
          <w:vertAlign w:val="superscript"/>
        </w:rPr>
        <w:t>2</w:t>
      </w:r>
      <w:r w:rsidR="38B7A600">
        <w:rPr/>
        <w:t xml:space="preserve"> - 1</w:t>
      </w:r>
      <w:r>
        <w:tab/>
      </w:r>
      <w:r>
        <w:tab/>
      </w:r>
      <w:r w:rsidR="38B7A600">
        <w:rPr/>
        <w:t>3)  x</w:t>
      </w:r>
      <w:r w:rsidRPr="5528D25F" w:rsidR="38B7A600">
        <w:rPr>
          <w:vertAlign w:val="superscript"/>
        </w:rPr>
        <w:t>2</w:t>
      </w:r>
      <w:r w:rsidR="38B7A600">
        <w:rPr/>
        <w:t xml:space="preserve"> – 25</w:t>
      </w:r>
      <w:r>
        <w:tab/>
      </w:r>
      <w:r>
        <w:tab/>
      </w:r>
      <w:r w:rsidR="38B7A600">
        <w:rPr/>
        <w:t>4)   x</w:t>
      </w:r>
      <w:r w:rsidRPr="5528D25F" w:rsidR="38B7A600">
        <w:rPr>
          <w:vertAlign w:val="superscript"/>
        </w:rPr>
        <w:t>2</w:t>
      </w:r>
      <w:r w:rsidR="38B7A600">
        <w:rPr/>
        <w:t xml:space="preserve"> – 49</w:t>
      </w:r>
    </w:p>
    <w:p w:rsidR="38B7A600" w:rsidP="5528D25F" w:rsidRDefault="38B7A600" w14:paraId="43784677" w14:textId="37EE1435">
      <w:pPr>
        <w:pStyle w:val="Normal"/>
        <w:spacing w:after="0" w:afterAutospacing="off"/>
      </w:pPr>
      <w:r w:rsidR="38B7A600">
        <w:rPr/>
        <w:t>5)  x</w:t>
      </w:r>
      <w:r w:rsidRPr="5528D25F" w:rsidR="38B7A600">
        <w:rPr>
          <w:vertAlign w:val="superscript"/>
        </w:rPr>
        <w:t>2</w:t>
      </w:r>
      <w:r w:rsidR="38B7A600">
        <w:rPr/>
        <w:t xml:space="preserve"> - 100 = 0</w:t>
      </w:r>
      <w:r>
        <w:tab/>
      </w:r>
      <w:r>
        <w:tab/>
      </w:r>
      <w:r w:rsidR="38B7A600">
        <w:rPr/>
        <w:t>6) x</w:t>
      </w:r>
      <w:r w:rsidRPr="5528D25F" w:rsidR="38B7A600">
        <w:rPr>
          <w:vertAlign w:val="superscript"/>
        </w:rPr>
        <w:t>2</w:t>
      </w:r>
      <w:r w:rsidR="38B7A600">
        <w:rPr/>
        <w:t xml:space="preserve"> - 144</w:t>
      </w:r>
      <w:r>
        <w:tab/>
      </w:r>
      <w:r>
        <w:tab/>
      </w:r>
      <w:r w:rsidR="461CD69F">
        <w:rPr/>
        <w:t>7)  x</w:t>
      </w:r>
      <w:r w:rsidRPr="5528D25F" w:rsidR="461CD69F">
        <w:rPr>
          <w:vertAlign w:val="superscript"/>
        </w:rPr>
        <w:t>2</w:t>
      </w:r>
      <w:r w:rsidR="461CD69F">
        <w:rPr/>
        <w:t xml:space="preserve"> - 225</w:t>
      </w:r>
      <w:r>
        <w:tab/>
      </w:r>
      <w:r>
        <w:tab/>
      </w:r>
      <w:r w:rsidR="461CD69F">
        <w:rPr/>
        <w:t>8) 25 - x</w:t>
      </w:r>
      <w:r w:rsidRPr="5528D25F" w:rsidR="461CD69F">
        <w:rPr>
          <w:vertAlign w:val="superscript"/>
        </w:rPr>
        <w:t>2</w:t>
      </w:r>
    </w:p>
    <w:p w:rsidR="5528D25F" w:rsidP="5528D25F" w:rsidRDefault="5528D25F" w14:paraId="2A9B8E61" w14:textId="3EABB4D3">
      <w:pPr>
        <w:pStyle w:val="Normal"/>
        <w:spacing w:after="0" w:afterAutospacing="off"/>
      </w:pPr>
    </w:p>
    <w:p w:rsidR="5528D25F" w:rsidP="5528D25F" w:rsidRDefault="5528D25F" w14:paraId="11CA14BC" w14:textId="4483BC43">
      <w:pPr>
        <w:spacing w:after="0" w:afterAutospacing="off"/>
      </w:pPr>
    </w:p>
    <w:p w:rsidR="5528D25F" w:rsidP="5528D25F" w:rsidRDefault="5528D25F" w14:paraId="34F21632" w14:textId="61C815CE">
      <w:pPr>
        <w:spacing w:after="0" w:afterAutospacing="off"/>
      </w:pPr>
    </w:p>
    <w:p w:rsidR="2E19F0CF" w:rsidP="5528D25F" w:rsidRDefault="2E19F0CF" w14:paraId="15E02A79" w14:textId="38AB71F5">
      <w:pPr>
        <w:spacing w:after="0" w:afterAutospacing="off"/>
      </w:pPr>
      <w:r w:rsidR="2E19F0CF">
        <w:rPr/>
        <w:t xml:space="preserve">Section </w:t>
      </w:r>
      <w:r w:rsidR="479B99DE">
        <w:rPr/>
        <w:t>D</w:t>
      </w:r>
    </w:p>
    <w:p w:rsidR="2E19F0CF" w:rsidP="5528D25F" w:rsidRDefault="2E19F0CF" w14:paraId="60686777" w14:textId="0D5016C1">
      <w:pPr>
        <w:pStyle w:val="Normal"/>
        <w:spacing w:after="0" w:afterAutospacing="off"/>
      </w:pPr>
      <w:r w:rsidR="2E19F0CF">
        <w:rPr/>
        <w:t>1)   x</w:t>
      </w:r>
      <w:r w:rsidRPr="5528D25F" w:rsidR="2E19F0CF">
        <w:rPr>
          <w:vertAlign w:val="superscript"/>
        </w:rPr>
        <w:t>2</w:t>
      </w:r>
      <w:r w:rsidR="2E19F0CF">
        <w:rPr/>
        <w:t xml:space="preserve"> +</w:t>
      </w:r>
      <w:r w:rsidR="2E19F0CF">
        <w:rPr/>
        <w:t xml:space="preserve"> 2xy + y</w:t>
      </w:r>
      <w:r w:rsidRPr="5528D25F" w:rsidR="2E19F0CF">
        <w:rPr>
          <w:vertAlign w:val="superscript"/>
        </w:rPr>
        <w:t xml:space="preserve"> 2</w:t>
      </w:r>
      <w:r>
        <w:tab/>
      </w:r>
      <w:r>
        <w:tab/>
      </w:r>
      <w:r w:rsidR="2E19F0CF">
        <w:rPr/>
        <w:t>2)  x</w:t>
      </w:r>
      <w:r w:rsidRPr="5528D25F" w:rsidR="2E19F0CF">
        <w:rPr>
          <w:vertAlign w:val="superscript"/>
        </w:rPr>
        <w:t>2</w:t>
      </w:r>
      <w:r w:rsidR="2E19F0CF">
        <w:rPr/>
        <w:t xml:space="preserve"> +4xy + 4y</w:t>
      </w:r>
      <w:r w:rsidRPr="5528D25F" w:rsidR="2E19F0CF">
        <w:rPr>
          <w:vertAlign w:val="superscript"/>
        </w:rPr>
        <w:t xml:space="preserve"> 2</w:t>
      </w:r>
      <w:r>
        <w:tab/>
      </w:r>
      <w:r>
        <w:tab/>
      </w:r>
      <w:r w:rsidR="2E19F0CF">
        <w:rPr/>
        <w:t>3)  x</w:t>
      </w:r>
      <w:r w:rsidRPr="5528D25F" w:rsidR="2E19F0CF">
        <w:rPr>
          <w:vertAlign w:val="superscript"/>
        </w:rPr>
        <w:t>2</w:t>
      </w:r>
      <w:r w:rsidR="2E19F0CF">
        <w:rPr/>
        <w:t xml:space="preserve"> +12xy + 36y</w:t>
      </w:r>
      <w:r w:rsidRPr="5528D25F" w:rsidR="2E19F0CF">
        <w:rPr>
          <w:vertAlign w:val="superscript"/>
        </w:rPr>
        <w:t xml:space="preserve"> 2</w:t>
      </w:r>
    </w:p>
    <w:p w:rsidR="5528D25F" w:rsidP="5528D25F" w:rsidRDefault="5528D25F" w14:paraId="7A44251F" w14:textId="5C1D48E7">
      <w:pPr>
        <w:pStyle w:val="Normal"/>
        <w:spacing w:after="0" w:afterAutospacing="off"/>
      </w:pPr>
    </w:p>
    <w:p w:rsidR="2E19F0CF" w:rsidP="5528D25F" w:rsidRDefault="2E19F0CF" w14:paraId="4446F8CF" w14:textId="1AB1EE78">
      <w:pPr>
        <w:pStyle w:val="Normal"/>
        <w:spacing w:after="0" w:afterAutospacing="off"/>
      </w:pPr>
      <w:r w:rsidR="2E19F0CF">
        <w:rPr/>
        <w:t>4)   x</w:t>
      </w:r>
      <w:r w:rsidRPr="2DB5893A" w:rsidR="2E19F0CF">
        <w:rPr>
          <w:vertAlign w:val="superscript"/>
        </w:rPr>
        <w:t>2</w:t>
      </w:r>
      <w:r w:rsidR="2E19F0CF">
        <w:rPr/>
        <w:t xml:space="preserve"> - 3xy - 15y</w:t>
      </w:r>
      <w:r w:rsidRPr="2DB5893A" w:rsidR="2E19F0CF">
        <w:rPr>
          <w:vertAlign w:val="superscript"/>
        </w:rPr>
        <w:t xml:space="preserve"> 2</w:t>
      </w:r>
      <w:r>
        <w:tab/>
      </w:r>
      <w:r>
        <w:tab/>
      </w:r>
      <w:r w:rsidR="2E19F0CF">
        <w:rPr/>
        <w:t>5)  x</w:t>
      </w:r>
      <w:r w:rsidRPr="2DB5893A" w:rsidR="2E19F0CF">
        <w:rPr>
          <w:vertAlign w:val="superscript"/>
        </w:rPr>
        <w:t>2</w:t>
      </w:r>
      <w:r w:rsidR="2E19F0CF">
        <w:rPr/>
        <w:t xml:space="preserve"> + 2xy - 48y</w:t>
      </w:r>
      <w:r w:rsidRPr="2DB5893A" w:rsidR="2E19F0CF">
        <w:rPr>
          <w:vertAlign w:val="superscript"/>
        </w:rPr>
        <w:t xml:space="preserve"> 2</w:t>
      </w:r>
      <w:r>
        <w:tab/>
      </w:r>
      <w:r>
        <w:tab/>
      </w:r>
      <w:r w:rsidR="2E19F0CF">
        <w:rPr/>
        <w:t>6)  x</w:t>
      </w:r>
      <w:r w:rsidRPr="2DB5893A" w:rsidR="2E19F0CF">
        <w:rPr>
          <w:vertAlign w:val="superscript"/>
        </w:rPr>
        <w:t>2</w:t>
      </w:r>
      <w:r w:rsidR="2E19F0CF">
        <w:rPr/>
        <w:t xml:space="preserve"> + 20xy - 44y</w:t>
      </w:r>
      <w:r w:rsidRPr="2DB5893A" w:rsidR="2E19F0CF">
        <w:rPr>
          <w:vertAlign w:val="superscript"/>
        </w:rPr>
        <w:t xml:space="preserve"> 2</w:t>
      </w:r>
    </w:p>
    <w:sectPr>
      <w:pgSz w:w="12240" w:h="15840" w:orient="portrait"/>
      <w:pgMar w:top="1008" w:right="1440" w:bottom="1008" w:left="1440" w:header="720" w:footer="720" w:gutter="0"/>
      <w:cols w:space="720"/>
      <w:docGrid w:linePitch="360"/>
      <w:headerReference w:type="default" r:id="R74bc899f2d244f7b"/>
      <w:footerReference w:type="default" r:id="Rea9cac2659314d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260"/>
      <w:gridCol w:w="1980"/>
      <w:gridCol w:w="3120"/>
    </w:tblGrid>
    <w:tr w:rsidR="2D33161F" w:rsidTr="5528D25F" w14:paraId="5C16922A">
      <w:trPr>
        <w:trHeight w:val="300"/>
      </w:trPr>
      <w:tc>
        <w:tcPr>
          <w:tcW w:w="4260" w:type="dxa"/>
          <w:tcMar/>
        </w:tcPr>
        <w:p w:rsidR="2D33161F" w:rsidP="5528D25F" w:rsidRDefault="2D33161F" w14:paraId="08F2E7ED" w14:textId="35D9D8C7">
          <w:pPr>
            <w:pStyle w:val="Header"/>
            <w:bidi w:val="0"/>
            <w:ind w:left="-115"/>
            <w:jc w:val="left"/>
            <w:rPr>
              <w:sz w:val="16"/>
              <w:szCs w:val="16"/>
            </w:rPr>
          </w:pPr>
          <w:r w:rsidRPr="5528D25F" w:rsidR="5528D25F">
            <w:rPr>
              <w:sz w:val="16"/>
              <w:szCs w:val="16"/>
            </w:rPr>
            <w:t>www.comprehensivemaths.c</w:t>
          </w:r>
          <w:r w:rsidRPr="5528D25F" w:rsidR="5528D25F">
            <w:rPr>
              <w:sz w:val="16"/>
              <w:szCs w:val="16"/>
            </w:rPr>
            <w:t>om</w:t>
          </w:r>
        </w:p>
      </w:tc>
      <w:tc>
        <w:tcPr>
          <w:tcW w:w="1980" w:type="dxa"/>
          <w:tcMar/>
        </w:tcPr>
        <w:p w:rsidR="2D33161F" w:rsidP="2D33161F" w:rsidRDefault="2D33161F" w14:paraId="4C6C58B5" w14:textId="1423736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33161F" w:rsidP="2D33161F" w:rsidRDefault="2D33161F" w14:paraId="4475D00C" w14:textId="686DCFF4">
          <w:pPr>
            <w:pStyle w:val="Header"/>
            <w:bidi w:val="0"/>
            <w:ind w:right="-115"/>
            <w:jc w:val="right"/>
          </w:pPr>
        </w:p>
      </w:tc>
    </w:tr>
  </w:tbl>
  <w:p w:rsidR="2D33161F" w:rsidP="2D33161F" w:rsidRDefault="2D33161F" w14:paraId="4D6E3327" w14:textId="270AEBB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33161F" w:rsidTr="2D33161F" w14:paraId="2479AA91">
      <w:trPr>
        <w:trHeight w:val="300"/>
      </w:trPr>
      <w:tc>
        <w:tcPr>
          <w:tcW w:w="3120" w:type="dxa"/>
          <w:tcMar/>
        </w:tcPr>
        <w:p w:rsidR="2D33161F" w:rsidP="2D33161F" w:rsidRDefault="2D33161F" w14:paraId="4DE31EF9" w14:textId="10A80DF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33161F" w:rsidP="2D33161F" w:rsidRDefault="2D33161F" w14:paraId="7FCEE8FA" w14:textId="61DC191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33161F" w:rsidP="2D33161F" w:rsidRDefault="2D33161F" w14:paraId="36BC01F8" w14:textId="36E7F456">
          <w:pPr>
            <w:pStyle w:val="Header"/>
            <w:bidi w:val="0"/>
            <w:ind w:right="-115"/>
            <w:jc w:val="right"/>
          </w:pPr>
        </w:p>
      </w:tc>
    </w:tr>
  </w:tbl>
  <w:p w:rsidR="2D33161F" w:rsidP="2D33161F" w:rsidRDefault="2D33161F" w14:paraId="01593420" w14:textId="6B9002A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oal5Np7f" int2:invalidationBookmarkName="" int2:hashCode="dJiGFaa355Ljua" int2:id="zrjPIqrR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89558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05C013"/>
    <w:rsid w:val="00093FA8"/>
    <w:rsid w:val="0042C818"/>
    <w:rsid w:val="0042C818"/>
    <w:rsid w:val="0055C667"/>
    <w:rsid w:val="006DA188"/>
    <w:rsid w:val="00C7190E"/>
    <w:rsid w:val="013A7E56"/>
    <w:rsid w:val="018F795A"/>
    <w:rsid w:val="021B8A7C"/>
    <w:rsid w:val="026C040E"/>
    <w:rsid w:val="02DDA900"/>
    <w:rsid w:val="02E61393"/>
    <w:rsid w:val="034DEC68"/>
    <w:rsid w:val="03C84116"/>
    <w:rsid w:val="03E14869"/>
    <w:rsid w:val="0424D928"/>
    <w:rsid w:val="04287E4F"/>
    <w:rsid w:val="046FE243"/>
    <w:rsid w:val="04898B26"/>
    <w:rsid w:val="049EBD61"/>
    <w:rsid w:val="04D4B6DF"/>
    <w:rsid w:val="04D4B6DF"/>
    <w:rsid w:val="04EA13C8"/>
    <w:rsid w:val="06062D7E"/>
    <w:rsid w:val="06119B8F"/>
    <w:rsid w:val="062F7598"/>
    <w:rsid w:val="067BDB53"/>
    <w:rsid w:val="06BCB4BF"/>
    <w:rsid w:val="06BCB4BF"/>
    <w:rsid w:val="072551AE"/>
    <w:rsid w:val="078796E3"/>
    <w:rsid w:val="0803FB82"/>
    <w:rsid w:val="083A6F45"/>
    <w:rsid w:val="0868D593"/>
    <w:rsid w:val="09457B6E"/>
    <w:rsid w:val="0B50AA16"/>
    <w:rsid w:val="0BEF569F"/>
    <w:rsid w:val="0C80DAEF"/>
    <w:rsid w:val="0DE80027"/>
    <w:rsid w:val="0E878700"/>
    <w:rsid w:val="0FAD50E9"/>
    <w:rsid w:val="0FAE1B68"/>
    <w:rsid w:val="10B61113"/>
    <w:rsid w:val="10C697DD"/>
    <w:rsid w:val="10C697DD"/>
    <w:rsid w:val="11D7BB01"/>
    <w:rsid w:val="11E7E2F3"/>
    <w:rsid w:val="12624563"/>
    <w:rsid w:val="1272A47A"/>
    <w:rsid w:val="127BCFB7"/>
    <w:rsid w:val="136247E3"/>
    <w:rsid w:val="1378D6D1"/>
    <w:rsid w:val="13F568A5"/>
    <w:rsid w:val="1472EF6F"/>
    <w:rsid w:val="148F599F"/>
    <w:rsid w:val="14F00C16"/>
    <w:rsid w:val="15F55D3A"/>
    <w:rsid w:val="16A71F60"/>
    <w:rsid w:val="18F34F0E"/>
    <w:rsid w:val="199E5729"/>
    <w:rsid w:val="19B57C38"/>
    <w:rsid w:val="19BFEC03"/>
    <w:rsid w:val="1A722033"/>
    <w:rsid w:val="1A83BDAC"/>
    <w:rsid w:val="1A97116E"/>
    <w:rsid w:val="1B1CA582"/>
    <w:rsid w:val="1B439D4E"/>
    <w:rsid w:val="1C667283"/>
    <w:rsid w:val="1D2891F7"/>
    <w:rsid w:val="1D2891F7"/>
    <w:rsid w:val="1D77068A"/>
    <w:rsid w:val="1D823D3E"/>
    <w:rsid w:val="1DC47AF4"/>
    <w:rsid w:val="1E05C013"/>
    <w:rsid w:val="1E13928F"/>
    <w:rsid w:val="1E41CD5E"/>
    <w:rsid w:val="1E43DEAF"/>
    <w:rsid w:val="1E50FE9B"/>
    <w:rsid w:val="1E5FA5EC"/>
    <w:rsid w:val="1FA3C23B"/>
    <w:rsid w:val="1FC78B61"/>
    <w:rsid w:val="21499E41"/>
    <w:rsid w:val="21862DC6"/>
    <w:rsid w:val="218FF589"/>
    <w:rsid w:val="22E314F7"/>
    <w:rsid w:val="22E314F7"/>
    <w:rsid w:val="240BB072"/>
    <w:rsid w:val="240D8733"/>
    <w:rsid w:val="250628B7"/>
    <w:rsid w:val="2518F18D"/>
    <w:rsid w:val="2568D804"/>
    <w:rsid w:val="2689F0FB"/>
    <w:rsid w:val="271AEB2F"/>
    <w:rsid w:val="284FF46B"/>
    <w:rsid w:val="2885A631"/>
    <w:rsid w:val="288FFDBB"/>
    <w:rsid w:val="296D0D2B"/>
    <w:rsid w:val="29747568"/>
    <w:rsid w:val="29923BB1"/>
    <w:rsid w:val="29F5223B"/>
    <w:rsid w:val="2A036A01"/>
    <w:rsid w:val="2A678FEA"/>
    <w:rsid w:val="2A8FC4E5"/>
    <w:rsid w:val="2AB6565D"/>
    <w:rsid w:val="2ABB865E"/>
    <w:rsid w:val="2B33FF03"/>
    <w:rsid w:val="2B71D098"/>
    <w:rsid w:val="2B71D098"/>
    <w:rsid w:val="2BCE343C"/>
    <w:rsid w:val="2C81C134"/>
    <w:rsid w:val="2C8395EC"/>
    <w:rsid w:val="2C91E499"/>
    <w:rsid w:val="2CB16675"/>
    <w:rsid w:val="2CCF037A"/>
    <w:rsid w:val="2D33161F"/>
    <w:rsid w:val="2D52A457"/>
    <w:rsid w:val="2D52A457"/>
    <w:rsid w:val="2DB5893A"/>
    <w:rsid w:val="2DF1ED0C"/>
    <w:rsid w:val="2DF1ED0C"/>
    <w:rsid w:val="2E19F0CF"/>
    <w:rsid w:val="2F44640C"/>
    <w:rsid w:val="2F781CF0"/>
    <w:rsid w:val="2F894BC9"/>
    <w:rsid w:val="301ED4D8"/>
    <w:rsid w:val="3117CD19"/>
    <w:rsid w:val="31CDB46A"/>
    <w:rsid w:val="31CDB46A"/>
    <w:rsid w:val="31F9E31D"/>
    <w:rsid w:val="3200F5D4"/>
    <w:rsid w:val="33157684"/>
    <w:rsid w:val="335E5C15"/>
    <w:rsid w:val="34168E32"/>
    <w:rsid w:val="3459643B"/>
    <w:rsid w:val="3557ECEC"/>
    <w:rsid w:val="35C7493B"/>
    <w:rsid w:val="3612093B"/>
    <w:rsid w:val="3660C5D0"/>
    <w:rsid w:val="36AAF3BD"/>
    <w:rsid w:val="38B7A600"/>
    <w:rsid w:val="38B83F53"/>
    <w:rsid w:val="38D60FE6"/>
    <w:rsid w:val="3A727A8D"/>
    <w:rsid w:val="3AC0217F"/>
    <w:rsid w:val="3AC0217F"/>
    <w:rsid w:val="3C3634D1"/>
    <w:rsid w:val="3C85CCDF"/>
    <w:rsid w:val="3D7966AE"/>
    <w:rsid w:val="3EC8EC54"/>
    <w:rsid w:val="3F2C150D"/>
    <w:rsid w:val="3F3C9663"/>
    <w:rsid w:val="3FAC7F9F"/>
    <w:rsid w:val="40A93734"/>
    <w:rsid w:val="411E4A58"/>
    <w:rsid w:val="41E2A317"/>
    <w:rsid w:val="432902CB"/>
    <w:rsid w:val="43CB7919"/>
    <w:rsid w:val="461CD69F"/>
    <w:rsid w:val="466EDF64"/>
    <w:rsid w:val="467798EA"/>
    <w:rsid w:val="470E8E6A"/>
    <w:rsid w:val="479B99DE"/>
    <w:rsid w:val="47B2A6E2"/>
    <w:rsid w:val="47E72041"/>
    <w:rsid w:val="48A88AF7"/>
    <w:rsid w:val="48B74B9F"/>
    <w:rsid w:val="499A2943"/>
    <w:rsid w:val="49AA27F7"/>
    <w:rsid w:val="4A59BF44"/>
    <w:rsid w:val="4B0BAE86"/>
    <w:rsid w:val="4B189674"/>
    <w:rsid w:val="4B2DE11C"/>
    <w:rsid w:val="4BE7A34C"/>
    <w:rsid w:val="4CC11C1F"/>
    <w:rsid w:val="4D164D0E"/>
    <w:rsid w:val="4D164D0E"/>
    <w:rsid w:val="4D5FAA33"/>
    <w:rsid w:val="4E01C953"/>
    <w:rsid w:val="4E01C953"/>
    <w:rsid w:val="4E2F9932"/>
    <w:rsid w:val="4F26F62C"/>
    <w:rsid w:val="4F815310"/>
    <w:rsid w:val="4F8D531A"/>
    <w:rsid w:val="5031002F"/>
    <w:rsid w:val="50F78BB9"/>
    <w:rsid w:val="521E9D41"/>
    <w:rsid w:val="52338CDC"/>
    <w:rsid w:val="5288EEC5"/>
    <w:rsid w:val="52966878"/>
    <w:rsid w:val="530E6FF7"/>
    <w:rsid w:val="53B64B69"/>
    <w:rsid w:val="53B64B69"/>
    <w:rsid w:val="5458D466"/>
    <w:rsid w:val="546C3592"/>
    <w:rsid w:val="55019C30"/>
    <w:rsid w:val="5510BA32"/>
    <w:rsid w:val="5510BA32"/>
    <w:rsid w:val="5528D25F"/>
    <w:rsid w:val="557A2684"/>
    <w:rsid w:val="55A5767A"/>
    <w:rsid w:val="55E136AF"/>
    <w:rsid w:val="56C44EF9"/>
    <w:rsid w:val="56F07ACA"/>
    <w:rsid w:val="58D810FE"/>
    <w:rsid w:val="58DD8C8F"/>
    <w:rsid w:val="590ECFC7"/>
    <w:rsid w:val="5967FFD8"/>
    <w:rsid w:val="5A37F1B3"/>
    <w:rsid w:val="5A4AB975"/>
    <w:rsid w:val="5B3471C5"/>
    <w:rsid w:val="5B793C36"/>
    <w:rsid w:val="5B80EAC0"/>
    <w:rsid w:val="5B930085"/>
    <w:rsid w:val="5C035CD8"/>
    <w:rsid w:val="5C13317C"/>
    <w:rsid w:val="5C98E4E8"/>
    <w:rsid w:val="5CEABD38"/>
    <w:rsid w:val="5D6DDF04"/>
    <w:rsid w:val="5DA591F7"/>
    <w:rsid w:val="5DC06B98"/>
    <w:rsid w:val="5E2466C2"/>
    <w:rsid w:val="5E65B014"/>
    <w:rsid w:val="5EFED077"/>
    <w:rsid w:val="5F0BB530"/>
    <w:rsid w:val="5FC2B0B6"/>
    <w:rsid w:val="60060FEF"/>
    <w:rsid w:val="600B7BBD"/>
    <w:rsid w:val="6120F66F"/>
    <w:rsid w:val="613D76E7"/>
    <w:rsid w:val="613F1086"/>
    <w:rsid w:val="61E0FB44"/>
    <w:rsid w:val="625A0B87"/>
    <w:rsid w:val="625F651C"/>
    <w:rsid w:val="62959F3A"/>
    <w:rsid w:val="62B09B57"/>
    <w:rsid w:val="63740250"/>
    <w:rsid w:val="638228A7"/>
    <w:rsid w:val="63B9D848"/>
    <w:rsid w:val="63E48211"/>
    <w:rsid w:val="63FFB3FC"/>
    <w:rsid w:val="6427948E"/>
    <w:rsid w:val="6427948E"/>
    <w:rsid w:val="65D6F0D2"/>
    <w:rsid w:val="65F781AC"/>
    <w:rsid w:val="66A55F86"/>
    <w:rsid w:val="6720F949"/>
    <w:rsid w:val="6720F949"/>
    <w:rsid w:val="6731E046"/>
    <w:rsid w:val="6778F48B"/>
    <w:rsid w:val="6810FA71"/>
    <w:rsid w:val="68468DF5"/>
    <w:rsid w:val="68E940B3"/>
    <w:rsid w:val="69AF8C5D"/>
    <w:rsid w:val="6A0E923D"/>
    <w:rsid w:val="6A643E94"/>
    <w:rsid w:val="6AD03BA9"/>
    <w:rsid w:val="6AFB257A"/>
    <w:rsid w:val="6B00D2E1"/>
    <w:rsid w:val="6B00D2E1"/>
    <w:rsid w:val="6B0E2A42"/>
    <w:rsid w:val="6B3F1E0B"/>
    <w:rsid w:val="6BDC5993"/>
    <w:rsid w:val="6BDC5993"/>
    <w:rsid w:val="6C8DACF4"/>
    <w:rsid w:val="6CF10090"/>
    <w:rsid w:val="6DA9A8DD"/>
    <w:rsid w:val="6DC1EF25"/>
    <w:rsid w:val="6E808A4B"/>
    <w:rsid w:val="70F67C3F"/>
    <w:rsid w:val="724706DF"/>
    <w:rsid w:val="72542E25"/>
    <w:rsid w:val="72B45978"/>
    <w:rsid w:val="72E49701"/>
    <w:rsid w:val="7304ACB7"/>
    <w:rsid w:val="733D89B0"/>
    <w:rsid w:val="733D89B0"/>
    <w:rsid w:val="7474E831"/>
    <w:rsid w:val="7474E831"/>
    <w:rsid w:val="751EDED9"/>
    <w:rsid w:val="75654E43"/>
    <w:rsid w:val="75848434"/>
    <w:rsid w:val="77651522"/>
    <w:rsid w:val="77A7BC50"/>
    <w:rsid w:val="796B8C15"/>
    <w:rsid w:val="798DC8EA"/>
    <w:rsid w:val="799DF5DD"/>
    <w:rsid w:val="7ACBFD4E"/>
    <w:rsid w:val="7B1ECE59"/>
    <w:rsid w:val="7B84F966"/>
    <w:rsid w:val="7BF0061F"/>
    <w:rsid w:val="7CCEC09A"/>
    <w:rsid w:val="7CD063E2"/>
    <w:rsid w:val="7CD1ACD4"/>
    <w:rsid w:val="7CF21A02"/>
    <w:rsid w:val="7DE20A7A"/>
    <w:rsid w:val="7DE20A7A"/>
    <w:rsid w:val="7EA6F086"/>
    <w:rsid w:val="7EA7B6B2"/>
    <w:rsid w:val="7F17F426"/>
    <w:rsid w:val="7F3A9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C013"/>
  <w15:chartTrackingRefBased/>
  <w15:docId w15:val="{862649DF-2CBB-4D56-8185-2FF5D6827E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D33161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D33161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528D2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4bc899f2d244f7b" /><Relationship Type="http://schemas.openxmlformats.org/officeDocument/2006/relationships/footer" Target="footer.xml" Id="Rea9cac2659314d5c" /><Relationship Type="http://schemas.microsoft.com/office/2020/10/relationships/intelligence" Target="intelligence2.xml" Id="R1115470d11e54a1e" /><Relationship Type="http://schemas.openxmlformats.org/officeDocument/2006/relationships/numbering" Target="numbering.xml" Id="R89bb71dcfa9d495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2025-02-14T21:37:46.0715834Z</dcterms:created>
  <dcterms:modified xsi:type="dcterms:W3CDTF">2025-02-16T21:12:44.7200340Z</dcterms:modified>
  <dc:creator>Alan Fenton</dc:creator>
  <lastModifiedBy>Alan Fenton</lastModifiedBy>
</coreProperties>
</file>